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УТВЕРЖДЕН</w:t>
      </w:r>
    </w:p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проектным комитетом</w:t>
      </w:r>
    </w:p>
    <w:p w:rsidR="00706F76" w:rsidRDefault="00706F76" w:rsidP="00706F76">
      <w:pPr>
        <w:ind w:left="7938" w:firstLine="2127"/>
        <w:jc w:val="center"/>
        <w:textAlignment w:val="baseline"/>
        <w:rPr>
          <w:bCs/>
          <w:color w:val="000000"/>
          <w:kern w:val="24"/>
          <w:szCs w:val="28"/>
        </w:rPr>
      </w:pPr>
      <w:r>
        <w:rPr>
          <w:bCs/>
          <w:color w:val="000000"/>
          <w:kern w:val="24"/>
          <w:szCs w:val="28"/>
        </w:rPr>
        <w:t xml:space="preserve"> (протокол от ___________ № ____)</w:t>
      </w:r>
    </w:p>
    <w:p w:rsidR="00986A89" w:rsidRDefault="00986A89" w:rsidP="00706F76">
      <w:pPr>
        <w:keepNext/>
        <w:keepLines/>
        <w:shd w:val="clear" w:color="auto" w:fill="FFFFFF"/>
        <w:tabs>
          <w:tab w:val="left" w:pos="6298"/>
          <w:tab w:val="right" w:pos="9072"/>
        </w:tabs>
        <w:spacing w:line="256" w:lineRule="auto"/>
        <w:ind w:firstLine="709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Отчет о</w:t>
      </w:r>
      <w:r w:rsidR="00767521">
        <w:rPr>
          <w:sz w:val="28"/>
          <w:szCs w:val="28"/>
        </w:rPr>
        <w:t xml:space="preserve"> ходе реализации проекта на 01.</w:t>
      </w:r>
      <w:r w:rsidR="00E04219">
        <w:rPr>
          <w:sz w:val="28"/>
          <w:szCs w:val="28"/>
        </w:rPr>
        <w:t>10</w:t>
      </w:r>
      <w:r w:rsidR="00767521">
        <w:rPr>
          <w:sz w:val="28"/>
          <w:szCs w:val="28"/>
        </w:rPr>
        <w:t>.</w:t>
      </w:r>
      <w:r>
        <w:rPr>
          <w:sz w:val="28"/>
          <w:szCs w:val="28"/>
        </w:rPr>
        <w:t>2019</w:t>
      </w:r>
    </w:p>
    <w:p w:rsidR="00986A89" w:rsidRPr="00A45D01" w:rsidRDefault="00986A89" w:rsidP="00986A89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u w:val="single"/>
        </w:rPr>
      </w:pPr>
      <w:r w:rsidRPr="00A45D01">
        <w:rPr>
          <w:b/>
          <w:sz w:val="28"/>
          <w:szCs w:val="28"/>
          <w:u w:val="single"/>
        </w:rPr>
        <w:t>«</w:t>
      </w:r>
      <w:r w:rsidRPr="00A45D01">
        <w:rPr>
          <w:bCs/>
          <w:color w:val="000000"/>
          <w:sz w:val="26"/>
          <w:szCs w:val="26"/>
          <w:u w:val="single"/>
        </w:rPr>
        <w:t>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инициативах»</w:t>
      </w:r>
    </w:p>
    <w:p w:rsidR="00A02183" w:rsidRPr="00996043" w:rsidRDefault="00F84C23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rFonts w:eastAsia="Calibri"/>
          <w:sz w:val="18"/>
          <w:szCs w:val="22"/>
          <w:lang w:eastAsia="en-US"/>
        </w:rPr>
      </w:pPr>
      <w:r>
        <w:rPr>
          <w:sz w:val="28"/>
          <w:szCs w:val="28"/>
        </w:rPr>
        <w:t xml:space="preserve">                                                    </w:t>
      </w:r>
    </w:p>
    <w:p w:rsidR="00A02183" w:rsidRDefault="00A02183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  <w:sectPr w:rsidR="00706F76" w:rsidSect="00A02183">
          <w:headerReference w:type="default" r:id="rId8"/>
          <w:footnotePr>
            <w:numRestart w:val="eachSect"/>
          </w:footnotePr>
          <w:pgSz w:w="16840" w:h="11907" w:orient="landscape" w:code="9"/>
          <w:pgMar w:top="1559" w:right="1418" w:bottom="1276" w:left="1134" w:header="720" w:footer="720" w:gutter="0"/>
          <w:cols w:space="708"/>
          <w:titlePg/>
          <w:docGrid w:linePitch="326"/>
        </w:sectPr>
      </w:pPr>
      <w:r>
        <w:rPr>
          <w:rFonts w:eastAsia="Calibri"/>
          <w:b/>
          <w:sz w:val="28"/>
          <w:szCs w:val="28"/>
          <w:lang w:eastAsia="en-US"/>
        </w:rPr>
        <w:t>0</w:t>
      </w:r>
      <w:r w:rsidR="00E04219">
        <w:rPr>
          <w:rFonts w:eastAsia="Calibri"/>
          <w:b/>
          <w:sz w:val="28"/>
          <w:szCs w:val="28"/>
          <w:lang w:eastAsia="en-US"/>
        </w:rPr>
        <w:t>4</w:t>
      </w:r>
      <w:r>
        <w:rPr>
          <w:rFonts w:eastAsia="Calibri"/>
          <w:b/>
          <w:sz w:val="28"/>
          <w:szCs w:val="28"/>
          <w:lang w:eastAsia="en-US"/>
        </w:rPr>
        <w:t>.</w:t>
      </w:r>
      <w:r w:rsidR="00E04219">
        <w:rPr>
          <w:rFonts w:eastAsia="Calibri"/>
          <w:b/>
          <w:sz w:val="28"/>
          <w:szCs w:val="28"/>
          <w:lang w:eastAsia="en-US"/>
        </w:rPr>
        <w:t>10</w:t>
      </w:r>
      <w:r>
        <w:rPr>
          <w:rFonts w:eastAsia="Calibri"/>
          <w:b/>
          <w:sz w:val="28"/>
          <w:szCs w:val="28"/>
          <w:lang w:eastAsia="en-US"/>
        </w:rPr>
        <w:t>.2019</w:t>
      </w: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фактических и прогнозных значениях показателей</w:t>
      </w:r>
    </w:p>
    <w:p w:rsidR="000B5A57" w:rsidRPr="003811A5" w:rsidRDefault="000B5A57" w:rsidP="000B5A57">
      <w:pPr>
        <w:ind w:firstLine="708"/>
        <w:jc w:val="center"/>
        <w:rPr>
          <w:sz w:val="20"/>
          <w:szCs w:val="20"/>
        </w:rPr>
      </w:pPr>
    </w:p>
    <w:tbl>
      <w:tblPr>
        <w:tblStyle w:val="aa"/>
        <w:tblW w:w="13892" w:type="dxa"/>
        <w:tblLayout w:type="fixed"/>
        <w:tblLook w:val="04A0"/>
      </w:tblPr>
      <w:tblGrid>
        <w:gridCol w:w="771"/>
        <w:gridCol w:w="3000"/>
        <w:gridCol w:w="1285"/>
        <w:gridCol w:w="1286"/>
        <w:gridCol w:w="1285"/>
        <w:gridCol w:w="1286"/>
        <w:gridCol w:w="2142"/>
        <w:gridCol w:w="2837"/>
      </w:tblGrid>
      <w:tr w:rsidR="001E6CD3" w:rsidRPr="001E6CD3" w:rsidTr="00986A89">
        <w:trPr>
          <w:trHeight w:val="645"/>
        </w:trPr>
        <w:tc>
          <w:tcPr>
            <w:tcW w:w="77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000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показателя (единица измерения)</w:t>
            </w:r>
          </w:p>
        </w:tc>
        <w:tc>
          <w:tcPr>
            <w:tcW w:w="5142" w:type="dxa"/>
            <w:gridSpan w:val="4"/>
          </w:tcPr>
          <w:p w:rsidR="001E6CD3" w:rsidRPr="001E6CD3" w:rsidRDefault="001E6CD3" w:rsidP="00986A8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Факт/прогноз по кварталам </w:t>
            </w:r>
            <w:r w:rsidR="00986A89">
              <w:rPr>
                <w:rFonts w:ascii="Times New Roman" w:hAnsi="Times New Roman"/>
                <w:i/>
              </w:rPr>
              <w:t>2019</w:t>
            </w:r>
          </w:p>
        </w:tc>
        <w:tc>
          <w:tcPr>
            <w:tcW w:w="2142" w:type="dxa"/>
            <w:vMerge w:val="restart"/>
          </w:tcPr>
          <w:p w:rsidR="001E6CD3" w:rsidRPr="001E6CD3" w:rsidRDefault="001E6CD3" w:rsidP="00986A8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Плановое значение на </w:t>
            </w:r>
            <w:r w:rsidR="00986A89">
              <w:rPr>
                <w:rFonts w:ascii="Times New Roman" w:hAnsi="Times New Roman"/>
                <w:i/>
              </w:rPr>
              <w:t>2019</w:t>
            </w:r>
            <w:r w:rsidRPr="001E6CD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837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986A89">
        <w:trPr>
          <w:trHeight w:val="645"/>
        </w:trPr>
        <w:tc>
          <w:tcPr>
            <w:tcW w:w="77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214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7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986A89">
        <w:tc>
          <w:tcPr>
            <w:tcW w:w="77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000" w:type="dxa"/>
          </w:tcPr>
          <w:p w:rsidR="001E6CD3" w:rsidRDefault="00986A89" w:rsidP="003802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завершенных проектов развития общественной инфраструктуры, основанных на проекте «Народный бюджет»</w:t>
            </w:r>
          </w:p>
          <w:p w:rsidR="00986A89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(процент)</w:t>
            </w:r>
          </w:p>
        </w:tc>
        <w:tc>
          <w:tcPr>
            <w:tcW w:w="1285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</w:tcPr>
          <w:p w:rsidR="001E6CD3" w:rsidRPr="001E6CD3" w:rsidRDefault="00BC6A11" w:rsidP="00BC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285" w:type="dxa"/>
          </w:tcPr>
          <w:p w:rsidR="001E6CD3" w:rsidRPr="001E6CD3" w:rsidRDefault="00E0421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BC6A11">
              <w:rPr>
                <w:rFonts w:ascii="Times New Roman" w:hAnsi="Times New Roman"/>
              </w:rPr>
              <w:t>,0</w:t>
            </w:r>
          </w:p>
        </w:tc>
        <w:tc>
          <w:tcPr>
            <w:tcW w:w="1286" w:type="dxa"/>
          </w:tcPr>
          <w:p w:rsidR="001E6CD3" w:rsidRPr="001E6CD3" w:rsidRDefault="00BC6A11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142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837" w:type="dxa"/>
          </w:tcPr>
          <w:p w:rsidR="001E6CD3" w:rsidRPr="00BC6A11" w:rsidRDefault="00BC6A11" w:rsidP="00380259">
            <w:pPr>
              <w:jc w:val="center"/>
              <w:rPr>
                <w:rFonts w:ascii="Times New Roman" w:hAnsi="Times New Roman"/>
              </w:rPr>
            </w:pPr>
            <w:r w:rsidRPr="00BC6A11">
              <w:rPr>
                <w:rFonts w:ascii="Times New Roman" w:hAnsi="Times New Roman"/>
                <w:sz w:val="24"/>
                <w:szCs w:val="24"/>
              </w:rPr>
              <w:t>Оперативные данные. Рисков недостижения не выявлено</w:t>
            </w:r>
          </w:p>
        </w:tc>
      </w:tr>
    </w:tbl>
    <w:p w:rsidR="00E05339" w:rsidRDefault="00E05339" w:rsidP="00E05339"/>
    <w:p w:rsidR="00BC6A11" w:rsidRPr="00E05339" w:rsidRDefault="00BC6A11" w:rsidP="00E05339">
      <w:pPr>
        <w:rPr>
          <w:vanish/>
        </w:rPr>
      </w:pPr>
    </w:p>
    <w:p w:rsidR="00AC2C70" w:rsidRPr="00107D4A" w:rsidRDefault="00AC2C70" w:rsidP="00AC2C70">
      <w:pPr>
        <w:spacing w:after="200" w:line="276" w:lineRule="auto"/>
        <w:rPr>
          <w:rFonts w:eastAsia="Calibri"/>
          <w:lang w:eastAsia="en-US"/>
        </w:rPr>
      </w:pPr>
    </w:p>
    <w:p w:rsidR="00FB299B" w:rsidRPr="00996043" w:rsidRDefault="00FB299B" w:rsidP="00FB299B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Pr="00996043">
        <w:rPr>
          <w:rFonts w:eastAsia="Calibri"/>
          <w:sz w:val="22"/>
          <w:szCs w:val="22"/>
          <w:lang w:eastAsia="en-US"/>
        </w:rPr>
        <w:t xml:space="preserve">  /</w:t>
      </w:r>
      <w:r w:rsidR="00BC6A11" w:rsidRPr="00BC6A11">
        <w:rPr>
          <w:rFonts w:eastAsia="Calibri"/>
          <w:sz w:val="22"/>
          <w:szCs w:val="22"/>
          <w:u w:val="single"/>
          <w:lang w:eastAsia="en-US"/>
        </w:rPr>
        <w:t>Унщикова О.А.</w:t>
      </w:r>
      <w:r w:rsidRPr="00996043">
        <w:rPr>
          <w:rFonts w:eastAsia="Calibri"/>
          <w:sz w:val="22"/>
          <w:szCs w:val="22"/>
          <w:lang w:eastAsia="en-US"/>
        </w:rPr>
        <w:t>/</w:t>
      </w:r>
    </w:p>
    <w:p w:rsidR="00D00E0C" w:rsidRPr="00107D4A" w:rsidRDefault="00FB299B" w:rsidP="00FB299B">
      <w:pPr>
        <w:rPr>
          <w:rFonts w:eastAsia="Calibri"/>
          <w:sz w:val="22"/>
          <w:szCs w:val="22"/>
          <w:lang w:eastAsia="en-US"/>
        </w:rPr>
      </w:pP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  <w:r>
        <w:rPr>
          <w:b/>
          <w:bCs/>
          <w:sz w:val="28"/>
          <w:szCs w:val="28"/>
        </w:rPr>
        <w:t xml:space="preserve"> </w:t>
      </w:r>
    </w:p>
    <w:p w:rsidR="004141C4" w:rsidRDefault="004141C4" w:rsidP="002318DD">
      <w:pPr>
        <w:sectPr w:rsidR="004141C4" w:rsidSect="00BC6A11">
          <w:footnotePr>
            <w:numRestart w:val="eachSect"/>
          </w:footnotePr>
          <w:pgSz w:w="16840" w:h="11907" w:orient="landscape" w:code="9"/>
          <w:pgMar w:top="851" w:right="1418" w:bottom="1276" w:left="1134" w:header="720" w:footer="720" w:gutter="0"/>
          <w:cols w:space="708"/>
          <w:titlePg/>
          <w:docGrid w:linePitch="326"/>
        </w:sectPr>
      </w:pP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достижении контрольных точек проекта</w:t>
      </w:r>
    </w:p>
    <w:p w:rsidR="000B5A57" w:rsidRDefault="000B5A57" w:rsidP="000B5A57">
      <w:pPr>
        <w:jc w:val="center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54"/>
        <w:gridCol w:w="1235"/>
        <w:gridCol w:w="1013"/>
        <w:gridCol w:w="2778"/>
        <w:gridCol w:w="2251"/>
        <w:gridCol w:w="1417"/>
        <w:gridCol w:w="1633"/>
        <w:gridCol w:w="3623"/>
      </w:tblGrid>
      <w:tr w:rsidR="000B5A57" w:rsidRPr="001E6CD3" w:rsidTr="00706F76">
        <w:trPr>
          <w:trHeight w:val="645"/>
        </w:trPr>
        <w:tc>
          <w:tcPr>
            <w:tcW w:w="554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1235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Уровень контроля</w:t>
            </w:r>
          </w:p>
        </w:tc>
        <w:tc>
          <w:tcPr>
            <w:tcW w:w="101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Статус</w:t>
            </w:r>
            <w:r w:rsidR="001E6CD3">
              <w:rPr>
                <w:rStyle w:val="afb"/>
                <w:rFonts w:ascii="Times New Roman" w:hAnsi="Times New Roman"/>
              </w:rPr>
              <w:footnoteReference w:id="2"/>
            </w:r>
          </w:p>
        </w:tc>
        <w:tc>
          <w:tcPr>
            <w:tcW w:w="2778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контрольной точки</w:t>
            </w:r>
          </w:p>
        </w:tc>
        <w:tc>
          <w:tcPr>
            <w:tcW w:w="2251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3050" w:type="dxa"/>
            <w:gridSpan w:val="2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Дата исполнения</w:t>
            </w:r>
          </w:p>
        </w:tc>
        <w:tc>
          <w:tcPr>
            <w:tcW w:w="362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0B5A57" w:rsidRPr="001E6CD3" w:rsidTr="00706F76">
        <w:trPr>
          <w:trHeight w:val="645"/>
        </w:trPr>
        <w:tc>
          <w:tcPr>
            <w:tcW w:w="554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5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1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362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0B5A57" w:rsidRPr="001E6CD3" w:rsidTr="00706F76">
        <w:tc>
          <w:tcPr>
            <w:tcW w:w="554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1235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2</w:t>
            </w:r>
          </w:p>
        </w:tc>
        <w:tc>
          <w:tcPr>
            <w:tcW w:w="101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3</w:t>
            </w:r>
          </w:p>
        </w:tc>
        <w:tc>
          <w:tcPr>
            <w:tcW w:w="2778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4</w:t>
            </w:r>
          </w:p>
        </w:tc>
        <w:tc>
          <w:tcPr>
            <w:tcW w:w="2251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6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7</w:t>
            </w:r>
          </w:p>
        </w:tc>
        <w:tc>
          <w:tcPr>
            <w:tcW w:w="362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8</w:t>
            </w:r>
          </w:p>
        </w:tc>
      </w:tr>
      <w:tr w:rsidR="000B5A57" w:rsidRPr="001E6CD3" w:rsidTr="00201702">
        <w:tc>
          <w:tcPr>
            <w:tcW w:w="14504" w:type="dxa"/>
            <w:gridSpan w:val="8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Общие организационные мероприятия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1235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201702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проекта утвержден</w:t>
            </w:r>
          </w:p>
        </w:tc>
        <w:tc>
          <w:tcPr>
            <w:tcW w:w="2251" w:type="dxa"/>
          </w:tcPr>
          <w:p w:rsidR="00201702" w:rsidRPr="006A3814" w:rsidRDefault="00201702" w:rsidP="0020170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201702" w:rsidRPr="006A3814" w:rsidRDefault="00201702" w:rsidP="0020170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  <w:tc>
          <w:tcPr>
            <w:tcW w:w="1417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10.10.2018</w:t>
            </w:r>
          </w:p>
        </w:tc>
        <w:tc>
          <w:tcPr>
            <w:tcW w:w="1633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10.10.2018</w:t>
            </w:r>
          </w:p>
        </w:tc>
        <w:tc>
          <w:tcPr>
            <w:tcW w:w="3623" w:type="dxa"/>
          </w:tcPr>
          <w:p w:rsidR="0073023F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 проекта утвержден, протокол проектного комитета приложен к отчету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2.</w:t>
            </w:r>
          </w:p>
        </w:tc>
        <w:tc>
          <w:tcPr>
            <w:tcW w:w="1235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 подготовлен (подготовлен план реализации проекта)</w:t>
            </w:r>
          </w:p>
        </w:tc>
        <w:tc>
          <w:tcPr>
            <w:tcW w:w="2251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Каримова Н.В., заместитель начальника финансового отдела – начальник бюджетного отдела</w:t>
            </w:r>
          </w:p>
        </w:tc>
        <w:tc>
          <w:tcPr>
            <w:tcW w:w="1417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24.10.2018</w:t>
            </w:r>
          </w:p>
        </w:tc>
        <w:tc>
          <w:tcPr>
            <w:tcW w:w="1633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24.10.2018</w:t>
            </w:r>
          </w:p>
        </w:tc>
        <w:tc>
          <w:tcPr>
            <w:tcW w:w="3623" w:type="dxa"/>
          </w:tcPr>
          <w:p w:rsidR="0073023F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Разработан и согласован проект плана реализации проекта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3.</w:t>
            </w:r>
          </w:p>
        </w:tc>
        <w:tc>
          <w:tcPr>
            <w:tcW w:w="1235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332A82" w:rsidP="00332A82">
            <w:pPr>
              <w:tabs>
                <w:tab w:val="left" w:pos="964"/>
              </w:tabs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План реализации проекта утвержден</w:t>
            </w:r>
          </w:p>
        </w:tc>
        <w:tc>
          <w:tcPr>
            <w:tcW w:w="2251" w:type="dxa"/>
          </w:tcPr>
          <w:p w:rsidR="00332A82" w:rsidRPr="006A3814" w:rsidRDefault="00332A82" w:rsidP="00332A8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Проектный комитет,</w:t>
            </w:r>
          </w:p>
          <w:p w:rsidR="00201702" w:rsidRPr="001E6CD3" w:rsidRDefault="00332A82" w:rsidP="00332A8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Унщикова О.А., начальник финансового отдела администрации Грачевского района</w:t>
            </w:r>
          </w:p>
        </w:tc>
        <w:tc>
          <w:tcPr>
            <w:tcW w:w="1417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31.10.2018</w:t>
            </w:r>
          </w:p>
        </w:tc>
        <w:tc>
          <w:tcPr>
            <w:tcW w:w="1633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31.10.2018</w:t>
            </w:r>
          </w:p>
        </w:tc>
        <w:tc>
          <w:tcPr>
            <w:tcW w:w="3623" w:type="dxa"/>
          </w:tcPr>
          <w:p w:rsidR="0073023F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Выполнено.</w:t>
            </w:r>
          </w:p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План реализации проекта утвержден, протокол проектного комитета приложен к отчету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4.</w:t>
            </w:r>
          </w:p>
        </w:tc>
        <w:tc>
          <w:tcPr>
            <w:tcW w:w="1235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332A82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332A82" w:rsidRDefault="00332A82" w:rsidP="00332A82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Наличие решения конкурсной комиссии об определении  перечня </w:t>
            </w:r>
            <w:r w:rsidRPr="006A3814">
              <w:rPr>
                <w:rFonts w:ascii="Times New Roman" w:hAnsi="Times New Roman"/>
              </w:rPr>
              <w:lastRenderedPageBreak/>
              <w:t>проектов-победителей конкурсного отбора к реализации на 2019 год</w:t>
            </w:r>
          </w:p>
        </w:tc>
        <w:tc>
          <w:tcPr>
            <w:tcW w:w="2251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lastRenderedPageBreak/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01.01.2019</w:t>
            </w:r>
          </w:p>
        </w:tc>
        <w:tc>
          <w:tcPr>
            <w:tcW w:w="1633" w:type="dxa"/>
          </w:tcPr>
          <w:p w:rsidR="00201702" w:rsidRPr="001E6CD3" w:rsidRDefault="00332A8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01.01.2019</w:t>
            </w:r>
          </w:p>
        </w:tc>
        <w:tc>
          <w:tcPr>
            <w:tcW w:w="3623" w:type="dxa"/>
          </w:tcPr>
          <w:p w:rsidR="0073023F" w:rsidRDefault="00332A82" w:rsidP="00332A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C772E0" w:rsidRDefault="00332A82" w:rsidP="00332A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проектов-победителей конкурсного отбора к реализации </w:t>
            </w:r>
            <w:r>
              <w:rPr>
                <w:rFonts w:ascii="Times New Roman" w:hAnsi="Times New Roman"/>
              </w:rPr>
              <w:lastRenderedPageBreak/>
              <w:t>на 2019 год определен протоколом заседания комиссии</w:t>
            </w:r>
            <w:r w:rsidR="00706F7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№ 1 от 26.12.2018</w:t>
            </w:r>
          </w:p>
          <w:p w:rsidR="00C772E0" w:rsidRPr="00CF0A66" w:rsidRDefault="004F7CC7" w:rsidP="00C772E0">
            <w:pPr>
              <w:jc w:val="center"/>
              <w:rPr>
                <w:rFonts w:ascii="Times New Roman" w:hAnsi="Times New Roman"/>
              </w:rPr>
            </w:pPr>
            <w:hyperlink r:id="rId9" w:history="1">
              <w:r w:rsidR="00C772E0" w:rsidRPr="00CF0A66">
                <w:rPr>
                  <w:rStyle w:val="af0"/>
                  <w:rFonts w:ascii="Times New Roman" w:hAnsi="Times New Roman"/>
                </w:rPr>
                <w:t>http://www.грачевский-район.рф/about/byudzhet/narodnyy-byudzhet-2019/</w:t>
              </w:r>
            </w:hyperlink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1235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C772E0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C772E0" w:rsidRDefault="00C772E0" w:rsidP="00C772E0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Заключение соглашений администрацией муниципального образования Грачевский район на предоставление межбюджетного трансферта </w:t>
            </w:r>
            <w:r w:rsidR="0073023F">
              <w:rPr>
                <w:rFonts w:ascii="Times New Roman" w:hAnsi="Times New Roman"/>
              </w:rPr>
              <w:t xml:space="preserve">в 2019 году </w:t>
            </w:r>
            <w:r w:rsidRPr="006A3814">
              <w:rPr>
                <w:rFonts w:ascii="Times New Roman" w:hAnsi="Times New Roman"/>
              </w:rPr>
              <w:t>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2251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15.03.2019</w:t>
            </w:r>
          </w:p>
        </w:tc>
        <w:tc>
          <w:tcPr>
            <w:tcW w:w="1633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15.03.2019</w:t>
            </w:r>
          </w:p>
        </w:tc>
        <w:tc>
          <w:tcPr>
            <w:tcW w:w="3623" w:type="dxa"/>
          </w:tcPr>
          <w:p w:rsidR="00C772E0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201702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Заключены соглашения на предоставление межбюджетного трансферта с администрациями Новоникольского и Верхнеигнашкинского сельсоветов. </w:t>
            </w:r>
          </w:p>
        </w:tc>
      </w:tr>
      <w:tr w:rsidR="007B689C" w:rsidRPr="001E6CD3" w:rsidTr="00706F76">
        <w:tc>
          <w:tcPr>
            <w:tcW w:w="554" w:type="dxa"/>
          </w:tcPr>
          <w:p w:rsidR="007B689C" w:rsidRPr="007B689C" w:rsidRDefault="007B689C" w:rsidP="00380259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6.</w:t>
            </w:r>
          </w:p>
        </w:tc>
        <w:tc>
          <w:tcPr>
            <w:tcW w:w="1235" w:type="dxa"/>
          </w:tcPr>
          <w:p w:rsidR="007B689C" w:rsidRPr="007B689C" w:rsidRDefault="007B689C" w:rsidP="00380259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7B689C" w:rsidRPr="007B689C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7B689C" w:rsidRPr="007B689C" w:rsidRDefault="007B689C" w:rsidP="007B689C"/>
              </w:tc>
            </w:tr>
          </w:tbl>
          <w:p w:rsidR="007B689C" w:rsidRPr="007B689C" w:rsidRDefault="007B689C" w:rsidP="00C772E0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7B689C" w:rsidRPr="007B689C" w:rsidRDefault="007B689C" w:rsidP="0073023F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Предоставление иных межбюджетных трансфертов сельским поселениям – участникам проекта</w:t>
            </w:r>
            <w:r w:rsidR="0073023F" w:rsidRPr="00506459">
              <w:rPr>
                <w:rFonts w:ascii="Times New Roman" w:hAnsi="Times New Roman"/>
              </w:rPr>
              <w:t xml:space="preserve"> в 2019 году</w:t>
            </w:r>
          </w:p>
        </w:tc>
        <w:tc>
          <w:tcPr>
            <w:tcW w:w="2251" w:type="dxa"/>
          </w:tcPr>
          <w:p w:rsidR="007B689C" w:rsidRPr="007B689C" w:rsidRDefault="007B689C" w:rsidP="007B689C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  <w:bCs/>
                <w:iCs/>
              </w:rPr>
              <w:t>Тарадина Т.С., начальник отдела казначейского исполнения бюджета</w:t>
            </w:r>
          </w:p>
        </w:tc>
        <w:tc>
          <w:tcPr>
            <w:tcW w:w="1417" w:type="dxa"/>
          </w:tcPr>
          <w:p w:rsidR="007B689C" w:rsidRPr="007B689C" w:rsidRDefault="004B203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31.10.2019</w:t>
            </w:r>
          </w:p>
        </w:tc>
        <w:tc>
          <w:tcPr>
            <w:tcW w:w="1633" w:type="dxa"/>
          </w:tcPr>
          <w:p w:rsidR="00C82626" w:rsidRDefault="00C82626" w:rsidP="00C826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15.05.2019</w:t>
            </w:r>
          </w:p>
          <w:p w:rsidR="007B689C" w:rsidRDefault="00C82626" w:rsidP="00C826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19.06.2019</w:t>
            </w:r>
          </w:p>
          <w:p w:rsidR="00C82626" w:rsidRPr="007B689C" w:rsidRDefault="00C82626" w:rsidP="00C826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623" w:type="dxa"/>
          </w:tcPr>
          <w:p w:rsidR="0073023F" w:rsidRDefault="007B689C" w:rsidP="00C772E0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 xml:space="preserve">В работе. </w:t>
            </w:r>
          </w:p>
          <w:p w:rsidR="007B689C" w:rsidRPr="007B689C" w:rsidRDefault="007B689C" w:rsidP="004B20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Риски недостижения отсутствуют. Межбюджетные трансферты предоставлены Верхнеигнашкинскому сельсовет</w:t>
            </w:r>
            <w:r w:rsidR="004B2033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73023F" w:rsidRPr="001E6CD3" w:rsidTr="00706F76">
        <w:tc>
          <w:tcPr>
            <w:tcW w:w="554" w:type="dxa"/>
          </w:tcPr>
          <w:p w:rsidR="0073023F" w:rsidRPr="0073023F" w:rsidRDefault="0073023F" w:rsidP="00380259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 xml:space="preserve">7. </w:t>
            </w:r>
          </w:p>
        </w:tc>
        <w:tc>
          <w:tcPr>
            <w:tcW w:w="1235" w:type="dxa"/>
          </w:tcPr>
          <w:p w:rsidR="0073023F" w:rsidRPr="0073023F" w:rsidRDefault="0073023F" w:rsidP="00447A2D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73023F" w:rsidRPr="0073023F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73023F" w:rsidRPr="0073023F" w:rsidRDefault="0073023F" w:rsidP="00447A2D"/>
              </w:tc>
            </w:tr>
          </w:tbl>
          <w:p w:rsidR="0073023F" w:rsidRPr="0073023F" w:rsidRDefault="0073023F" w:rsidP="00447A2D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73023F" w:rsidRPr="0073023F" w:rsidRDefault="0073023F" w:rsidP="007B689C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>Совершенствование механизма предоставления муниципальной поддержки  проектов  развития общественной инфраструктуры, основанных на местных инициативах</w:t>
            </w:r>
          </w:p>
        </w:tc>
        <w:tc>
          <w:tcPr>
            <w:tcW w:w="2251" w:type="dxa"/>
          </w:tcPr>
          <w:p w:rsidR="0073023F" w:rsidRPr="0073023F" w:rsidRDefault="0073023F" w:rsidP="007B689C">
            <w:pPr>
              <w:jc w:val="center"/>
              <w:rPr>
                <w:rFonts w:ascii="Times New Roman" w:hAnsi="Times New Roman"/>
                <w:bCs/>
                <w:iCs/>
              </w:rPr>
            </w:pPr>
            <w:r w:rsidRPr="0073023F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73023F" w:rsidRPr="0073023F" w:rsidRDefault="0073023F" w:rsidP="00380259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>11.09.2019</w:t>
            </w:r>
          </w:p>
        </w:tc>
        <w:tc>
          <w:tcPr>
            <w:tcW w:w="1633" w:type="dxa"/>
          </w:tcPr>
          <w:p w:rsidR="0073023F" w:rsidRPr="0073023F" w:rsidRDefault="0073023F" w:rsidP="00380259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>11.09.2019</w:t>
            </w:r>
          </w:p>
        </w:tc>
        <w:tc>
          <w:tcPr>
            <w:tcW w:w="3623" w:type="dxa"/>
          </w:tcPr>
          <w:p w:rsidR="0073023F" w:rsidRDefault="0073023F" w:rsidP="0073023F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 xml:space="preserve">Выполнено. </w:t>
            </w:r>
          </w:p>
          <w:p w:rsidR="0073023F" w:rsidRPr="0073023F" w:rsidRDefault="0073023F" w:rsidP="0073023F">
            <w:pPr>
              <w:jc w:val="center"/>
              <w:rPr>
                <w:rFonts w:ascii="Times New Roman" w:hAnsi="Times New Roman"/>
              </w:rPr>
            </w:pPr>
            <w:r w:rsidRPr="0073023F">
              <w:rPr>
                <w:rFonts w:ascii="Times New Roman" w:hAnsi="Times New Roman"/>
              </w:rPr>
              <w:t>Принято постановление администрации муниципального образования Грачевский район от 1</w:t>
            </w:r>
            <w:r>
              <w:rPr>
                <w:rFonts w:ascii="Times New Roman" w:hAnsi="Times New Roman"/>
              </w:rPr>
              <w:t>1</w:t>
            </w:r>
            <w:r w:rsidRPr="0073023F">
              <w:rPr>
                <w:rFonts w:ascii="Times New Roman" w:hAnsi="Times New Roman"/>
              </w:rPr>
              <w:t>.09.2019 № 472-п «О реализации проекта «Народный бюджет»</w:t>
            </w:r>
          </w:p>
        </w:tc>
      </w:tr>
      <w:tr w:rsidR="0073023F" w:rsidRPr="001E6CD3" w:rsidTr="00706F76">
        <w:tc>
          <w:tcPr>
            <w:tcW w:w="554" w:type="dxa"/>
          </w:tcPr>
          <w:p w:rsidR="0073023F" w:rsidRPr="00CF0A66" w:rsidRDefault="0073023F" w:rsidP="00380259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8.</w:t>
            </w:r>
          </w:p>
        </w:tc>
        <w:tc>
          <w:tcPr>
            <w:tcW w:w="1235" w:type="dxa"/>
          </w:tcPr>
          <w:p w:rsidR="0073023F" w:rsidRPr="00CF0A66" w:rsidRDefault="0073023F" w:rsidP="00447A2D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73023F" w:rsidRPr="00CF0A66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73023F" w:rsidRPr="00CF0A66" w:rsidRDefault="0073023F" w:rsidP="0073023F"/>
              </w:tc>
            </w:tr>
          </w:tbl>
          <w:p w:rsidR="0073023F" w:rsidRPr="00CF0A66" w:rsidRDefault="0073023F" w:rsidP="00447A2D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73023F" w:rsidRPr="00CF0A66" w:rsidRDefault="0073023F" w:rsidP="007B689C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 xml:space="preserve">Размещение на официальном сайте администрации </w:t>
            </w:r>
            <w:r w:rsidRPr="00CF0A66">
              <w:rPr>
                <w:rFonts w:ascii="Times New Roman" w:hAnsi="Times New Roman"/>
              </w:rPr>
              <w:lastRenderedPageBreak/>
              <w:t>муниципального образования Грачевский район извещения о проведении конкурса по отбору проектов</w:t>
            </w:r>
            <w:r w:rsidR="00CF0A66" w:rsidRPr="00CF0A66">
              <w:rPr>
                <w:rFonts w:ascii="Times New Roman" w:hAnsi="Times New Roman"/>
              </w:rPr>
              <w:t xml:space="preserve"> к реализации на 2020 год</w:t>
            </w:r>
          </w:p>
        </w:tc>
        <w:tc>
          <w:tcPr>
            <w:tcW w:w="2251" w:type="dxa"/>
          </w:tcPr>
          <w:p w:rsidR="0073023F" w:rsidRPr="00CF0A66" w:rsidRDefault="0073023F" w:rsidP="007B689C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lastRenderedPageBreak/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73023F" w:rsidRPr="00CF0A66" w:rsidRDefault="0073023F" w:rsidP="00380259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13.09.2019</w:t>
            </w:r>
          </w:p>
        </w:tc>
        <w:tc>
          <w:tcPr>
            <w:tcW w:w="1633" w:type="dxa"/>
          </w:tcPr>
          <w:p w:rsidR="0073023F" w:rsidRPr="00CF0A66" w:rsidRDefault="0073023F" w:rsidP="00380259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13.09.2019</w:t>
            </w:r>
          </w:p>
        </w:tc>
        <w:tc>
          <w:tcPr>
            <w:tcW w:w="3623" w:type="dxa"/>
          </w:tcPr>
          <w:p w:rsidR="0073023F" w:rsidRPr="00CF0A66" w:rsidRDefault="0073023F" w:rsidP="0073023F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Выполнено.</w:t>
            </w:r>
          </w:p>
          <w:p w:rsidR="0073023F" w:rsidRPr="00CF0A66" w:rsidRDefault="0073023F" w:rsidP="0073023F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 xml:space="preserve">На официальном сайте опубликовано информационное </w:t>
            </w:r>
            <w:r w:rsidRPr="00CF0A66">
              <w:rPr>
                <w:rFonts w:ascii="Times New Roman" w:hAnsi="Times New Roman"/>
              </w:rPr>
              <w:lastRenderedPageBreak/>
              <w:t>сообщение о начале приема заявок</w:t>
            </w:r>
          </w:p>
          <w:p w:rsidR="00CF0A66" w:rsidRPr="00CF0A66" w:rsidRDefault="004F7CC7" w:rsidP="0073023F">
            <w:pPr>
              <w:jc w:val="center"/>
              <w:rPr>
                <w:rFonts w:ascii="Times New Roman" w:hAnsi="Times New Roman"/>
              </w:rPr>
            </w:pPr>
            <w:hyperlink r:id="rId10" w:history="1">
              <w:r w:rsidR="00CF0A66" w:rsidRPr="00CF0A66">
                <w:rPr>
                  <w:rStyle w:val="af0"/>
                  <w:rFonts w:ascii="Times New Roman" w:hAnsi="Times New Roman"/>
                </w:rPr>
                <w:t>http://www.грачевский-район.рф/about/byudzhet/narodnyy-byudzhet-2020-/</w:t>
              </w:r>
            </w:hyperlink>
          </w:p>
          <w:p w:rsidR="00CF0A66" w:rsidRPr="00CF0A66" w:rsidRDefault="00CF0A66" w:rsidP="0073023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B5A57" w:rsidRDefault="000B5A57" w:rsidP="00D00E0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01068" w:rsidRDefault="007B70A6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D00E0C" w:rsidRDefault="00F01068" w:rsidP="00F01068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 w:rsidR="001E6CD3">
        <w:rPr>
          <w:rFonts w:eastAsia="Calibri"/>
          <w:sz w:val="18"/>
          <w:szCs w:val="22"/>
          <w:lang w:eastAsia="en-US"/>
        </w:rPr>
        <w:t xml:space="preserve">    </w:t>
      </w:r>
      <w:r w:rsidR="004141C4">
        <w:rPr>
          <w:rFonts w:eastAsia="Calibri"/>
          <w:sz w:val="18"/>
          <w:szCs w:val="22"/>
          <w:lang w:eastAsia="en-US"/>
        </w:rPr>
        <w:t xml:space="preserve"> </w:t>
      </w:r>
      <w:r w:rsidR="004141C4" w:rsidRPr="00996043">
        <w:rPr>
          <w:rFonts w:eastAsia="Calibri"/>
          <w:sz w:val="18"/>
          <w:szCs w:val="22"/>
          <w:lang w:eastAsia="en-US"/>
        </w:rPr>
        <w:t>(подп</w:t>
      </w:r>
      <w:r w:rsidR="004141C4">
        <w:rPr>
          <w:rFonts w:eastAsia="Calibri"/>
          <w:sz w:val="18"/>
          <w:szCs w:val="22"/>
          <w:lang w:eastAsia="en-US"/>
        </w:rPr>
        <w:t xml:space="preserve">ись)                     </w:t>
      </w:r>
      <w:r w:rsidR="004141C4"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</w:p>
    <w:p w:rsidR="001E6CD3" w:rsidRDefault="001E6CD3" w:rsidP="001E6CD3"/>
    <w:p w:rsidR="001E6CD3" w:rsidRDefault="001E6CD3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F01068" w:rsidRDefault="00F01068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4B2033" w:rsidRDefault="004B2033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F01068" w:rsidRPr="00C772E0" w:rsidRDefault="00F01068" w:rsidP="00C772E0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C772E0">
        <w:rPr>
          <w:szCs w:val="28"/>
        </w:rPr>
        <w:lastRenderedPageBreak/>
        <w:t>Сведения об исполнении бюджета проекта</w:t>
      </w:r>
    </w:p>
    <w:p w:rsidR="00F01068" w:rsidRDefault="00F01068" w:rsidP="00F01068">
      <w:pPr>
        <w:jc w:val="center"/>
        <w:rPr>
          <w:sz w:val="28"/>
          <w:szCs w:val="28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/>
      </w:tblPr>
      <w:tblGrid>
        <w:gridCol w:w="591"/>
        <w:gridCol w:w="3712"/>
        <w:gridCol w:w="2472"/>
        <w:gridCol w:w="1311"/>
        <w:gridCol w:w="1718"/>
        <w:gridCol w:w="1792"/>
        <w:gridCol w:w="1845"/>
      </w:tblGrid>
      <w:tr w:rsidR="001E6CD3" w:rsidRPr="001E6CD3" w:rsidTr="001E6CD3">
        <w:trPr>
          <w:trHeight w:val="1290"/>
        </w:trPr>
        <w:tc>
          <w:tcPr>
            <w:tcW w:w="59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71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Наименование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47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31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Срок</w:t>
            </w:r>
          </w:p>
        </w:tc>
        <w:tc>
          <w:tcPr>
            <w:tcW w:w="3510" w:type="dxa"/>
            <w:gridSpan w:val="2"/>
          </w:tcPr>
          <w:p w:rsidR="00C772E0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1E6CD3" w:rsidRPr="001E6CD3">
              <w:rPr>
                <w:rFonts w:ascii="Times New Roman" w:hAnsi="Times New Roman"/>
              </w:rPr>
              <w:t xml:space="preserve">Бюджет проекта           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   (млн. рублей)</w:t>
            </w:r>
          </w:p>
        </w:tc>
        <w:tc>
          <w:tcPr>
            <w:tcW w:w="1845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1E6CD3">
        <w:trPr>
          <w:trHeight w:val="1028"/>
        </w:trPr>
        <w:tc>
          <w:tcPr>
            <w:tcW w:w="59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1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7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1845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371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7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1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712" w:type="dxa"/>
          </w:tcPr>
          <w:p w:rsidR="001E6CD3" w:rsidRPr="001E6CD3" w:rsidRDefault="00706F76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мероприятий в рамках проекта «Народный бюджет»</w:t>
            </w:r>
          </w:p>
        </w:tc>
        <w:tc>
          <w:tcPr>
            <w:tcW w:w="2472" w:type="dxa"/>
          </w:tcPr>
          <w:p w:rsidR="001E6CD3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Т.С.</w:t>
            </w:r>
            <w:r>
              <w:rPr>
                <w:rFonts w:ascii="Times New Roman" w:hAnsi="Times New Roman"/>
                <w:bCs/>
                <w:iCs/>
              </w:rPr>
              <w:t>, н</w:t>
            </w:r>
            <w:r w:rsidRPr="00013638">
              <w:rPr>
                <w:rFonts w:ascii="Times New Roman" w:hAnsi="Times New Roman"/>
                <w:bCs/>
                <w:iCs/>
              </w:rPr>
              <w:t>ачальник отдела казначейского исполнения бюджета</w:t>
            </w:r>
          </w:p>
        </w:tc>
        <w:tc>
          <w:tcPr>
            <w:tcW w:w="1311" w:type="dxa"/>
          </w:tcPr>
          <w:p w:rsidR="001E6CD3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31.10.2019</w:t>
            </w:r>
          </w:p>
        </w:tc>
        <w:tc>
          <w:tcPr>
            <w:tcW w:w="1718" w:type="dxa"/>
          </w:tcPr>
          <w:p w:rsidR="001E6CD3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  <w:r w:rsidR="00767521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:rsidR="001E6CD3" w:rsidRPr="001E6CD3" w:rsidRDefault="00767521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C61D9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45" w:type="dxa"/>
          </w:tcPr>
          <w:p w:rsidR="001E6CD3" w:rsidRPr="00706F76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706F76">
              <w:rPr>
                <w:rFonts w:ascii="Times New Roman" w:hAnsi="Times New Roman"/>
                <w:color w:val="000000"/>
                <w:sz w:val="20"/>
              </w:rPr>
              <w:t>Риск неосвоения отсутствует</w:t>
            </w:r>
          </w:p>
        </w:tc>
      </w:tr>
    </w:tbl>
    <w:p w:rsidR="001E6CD3" w:rsidRDefault="001E6CD3" w:rsidP="00F01068">
      <w:pPr>
        <w:jc w:val="center"/>
        <w:rPr>
          <w:sz w:val="28"/>
          <w:szCs w:val="28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1E6CD3" w:rsidRDefault="001E6CD3" w:rsidP="001E6CD3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>
        <w:rPr>
          <w:rFonts w:eastAsia="Calibri"/>
          <w:sz w:val="18"/>
          <w:szCs w:val="22"/>
          <w:lang w:eastAsia="en-US"/>
        </w:rPr>
        <w:t xml:space="preserve">     </w:t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>
        <w:rPr>
          <w:rFonts w:eastAsia="Calibri"/>
          <w:sz w:val="18"/>
          <w:szCs w:val="22"/>
          <w:lang w:eastAsia="en-US"/>
        </w:rPr>
        <w:t>)</w:t>
      </w:r>
    </w:p>
    <w:p w:rsidR="00F01068" w:rsidRDefault="00F01068" w:rsidP="00706F76">
      <w:pPr>
        <w:keepNext/>
        <w:keepLines/>
        <w:shd w:val="clear" w:color="auto" w:fill="FFFFFF"/>
        <w:spacing w:before="40" w:line="256" w:lineRule="auto"/>
        <w:outlineLvl w:val="1"/>
        <w:rPr>
          <w:b/>
          <w:bCs/>
          <w:sz w:val="28"/>
          <w:szCs w:val="28"/>
        </w:rPr>
        <w:sectPr w:rsidR="00F01068" w:rsidSect="00BC6A11">
          <w:footnotePr>
            <w:numRestart w:val="eachSect"/>
          </w:footnotePr>
          <w:pgSz w:w="16840" w:h="11907" w:orient="landscape" w:code="9"/>
          <w:pgMar w:top="993" w:right="1418" w:bottom="1276" w:left="1134" w:header="720" w:footer="720" w:gutter="0"/>
          <w:cols w:space="708"/>
          <w:titlePg/>
          <w:docGrid w:linePitch="326"/>
        </w:sectPr>
      </w:pPr>
    </w:p>
    <w:p w:rsidR="009A0CFA" w:rsidRPr="00921650" w:rsidRDefault="009A0CFA" w:rsidP="00706F76">
      <w:pPr>
        <w:shd w:val="clear" w:color="auto" w:fill="FFFFFF"/>
        <w:tabs>
          <w:tab w:val="left" w:pos="10255"/>
          <w:tab w:val="right" w:pos="14288"/>
        </w:tabs>
        <w:rPr>
          <w:bCs/>
          <w:sz w:val="28"/>
          <w:szCs w:val="28"/>
        </w:rPr>
      </w:pPr>
    </w:p>
    <w:sectPr w:rsidR="009A0CFA" w:rsidRPr="00921650" w:rsidSect="00CB2D19"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FFB" w:rsidRDefault="00A22FFB">
      <w:r>
        <w:separator/>
      </w:r>
    </w:p>
  </w:endnote>
  <w:endnote w:type="continuationSeparator" w:id="1">
    <w:p w:rsidR="00A22FFB" w:rsidRDefault="00A22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FFB" w:rsidRDefault="00A22FFB">
      <w:r>
        <w:separator/>
      </w:r>
    </w:p>
  </w:footnote>
  <w:footnote w:type="continuationSeparator" w:id="1">
    <w:p w:rsidR="00A22FFB" w:rsidRDefault="00A22FFB">
      <w:r>
        <w:continuationSeparator/>
      </w:r>
    </w:p>
  </w:footnote>
  <w:footnote w:id="2">
    <w:p w:rsidR="004F389F" w:rsidRPr="00706F76" w:rsidRDefault="001E6CD3">
      <w:pPr>
        <w:pStyle w:val="af9"/>
        <w:rPr>
          <w:rFonts w:ascii="Times New Roman" w:hAnsi="Times New Roman"/>
        </w:rPr>
      </w:pPr>
      <w:r>
        <w:rPr>
          <w:rStyle w:val="afb"/>
        </w:rPr>
        <w:footnoteRef/>
      </w:r>
      <w:r>
        <w:t xml:space="preserve"> </w:t>
      </w:r>
      <w:r w:rsidRPr="00706F76">
        <w:rPr>
          <w:rFonts w:ascii="Times New Roman" w:hAnsi="Times New Roman"/>
        </w:rPr>
        <w:t xml:space="preserve">Отклонение </w:t>
      </w:r>
      <w:r w:rsidR="004F389F" w:rsidRPr="00706F76">
        <w:rPr>
          <w:rFonts w:ascii="Times New Roman" w:hAnsi="Times New Roman"/>
        </w:rPr>
        <w:t>от плановой даты исполнения</w:t>
      </w:r>
      <w:r w:rsidR="00F63DF0" w:rsidRPr="00706F76">
        <w:rPr>
          <w:rFonts w:ascii="Times New Roman" w:hAnsi="Times New Roman"/>
        </w:rPr>
        <w:t xml:space="preserve"> в цветовой индикации</w:t>
      </w:r>
      <w:r w:rsidR="004F389F" w:rsidRPr="00706F76">
        <w:rPr>
          <w:rFonts w:ascii="Times New Roman" w:hAnsi="Times New Roman"/>
        </w:rPr>
        <w:t xml:space="preserve">: 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зеленый цвет ‒ отсутствие отклонений;</w:t>
      </w:r>
    </w:p>
    <w:p w:rsidR="001E6CD3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желтый ‒ наличие отклонений;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красный ‒ наличие критических отклонений</w:t>
      </w:r>
      <w:r w:rsidR="00F63DF0" w:rsidRPr="00706F76">
        <w:rPr>
          <w:rFonts w:ascii="Times New Roman" w:hAnsi="Times New Roman"/>
        </w:rPr>
        <w:t>.</w:t>
      </w:r>
    </w:p>
    <w:p w:rsidR="004F389F" w:rsidRPr="00706F76" w:rsidRDefault="004F389F">
      <w:pPr>
        <w:pStyle w:val="af9"/>
        <w:rPr>
          <w:rFonts w:ascii="Times New Roman" w:hAnsi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8AE2BD5"/>
    <w:multiLevelType w:val="hybridMultilevel"/>
    <w:tmpl w:val="6C0EB2A6"/>
    <w:lvl w:ilvl="0" w:tplc="9EA83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6"/>
  </w:num>
  <w:num w:numId="5">
    <w:abstractNumId w:val="52"/>
  </w:num>
  <w:num w:numId="6">
    <w:abstractNumId w:val="21"/>
  </w:num>
  <w:num w:numId="7">
    <w:abstractNumId w:val="51"/>
  </w:num>
  <w:num w:numId="8">
    <w:abstractNumId w:val="50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8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3"/>
  </w:num>
  <w:num w:numId="25">
    <w:abstractNumId w:val="42"/>
  </w:num>
  <w:num w:numId="26">
    <w:abstractNumId w:val="57"/>
  </w:num>
  <w:num w:numId="27">
    <w:abstractNumId w:val="55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4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9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7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 w:numId="61">
    <w:abstractNumId w:val="4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2770">
      <o:colormenu v:ext="edit" fillcolor="#00b050" strokecolor="none"/>
    </o:shapedefaults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C31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126F"/>
    <w:rsid w:val="000518DE"/>
    <w:rsid w:val="00052FCE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B2413"/>
    <w:rsid w:val="000B400E"/>
    <w:rsid w:val="000B4B8B"/>
    <w:rsid w:val="000B5A57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CE7"/>
    <w:rsid w:val="000E707A"/>
    <w:rsid w:val="000F101D"/>
    <w:rsid w:val="000F12A5"/>
    <w:rsid w:val="000F619D"/>
    <w:rsid w:val="000F6338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3C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6CD3"/>
    <w:rsid w:val="001E75C9"/>
    <w:rsid w:val="001F061D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1702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1663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2A82"/>
    <w:rsid w:val="003341A8"/>
    <w:rsid w:val="003341BA"/>
    <w:rsid w:val="00334AE3"/>
    <w:rsid w:val="00335961"/>
    <w:rsid w:val="00336C47"/>
    <w:rsid w:val="0033779D"/>
    <w:rsid w:val="0034040F"/>
    <w:rsid w:val="0034047E"/>
    <w:rsid w:val="00341911"/>
    <w:rsid w:val="003428A0"/>
    <w:rsid w:val="003431EE"/>
    <w:rsid w:val="003432BC"/>
    <w:rsid w:val="003436E6"/>
    <w:rsid w:val="00345880"/>
    <w:rsid w:val="00347155"/>
    <w:rsid w:val="00351229"/>
    <w:rsid w:val="00351F34"/>
    <w:rsid w:val="00355128"/>
    <w:rsid w:val="00356135"/>
    <w:rsid w:val="00356F0F"/>
    <w:rsid w:val="00362F20"/>
    <w:rsid w:val="003649E7"/>
    <w:rsid w:val="0036625E"/>
    <w:rsid w:val="00366C9A"/>
    <w:rsid w:val="003701B5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033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389F"/>
    <w:rsid w:val="004F49EF"/>
    <w:rsid w:val="004F4B87"/>
    <w:rsid w:val="004F6112"/>
    <w:rsid w:val="004F7919"/>
    <w:rsid w:val="004F7CC7"/>
    <w:rsid w:val="004F7FEE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4A5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9E6"/>
    <w:rsid w:val="005A3D19"/>
    <w:rsid w:val="005A5B22"/>
    <w:rsid w:val="005A70CB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580C"/>
    <w:rsid w:val="006A65FF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06F76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23F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67521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2146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0C3D"/>
    <w:rsid w:val="007B261B"/>
    <w:rsid w:val="007B2E6A"/>
    <w:rsid w:val="007B3792"/>
    <w:rsid w:val="007B587C"/>
    <w:rsid w:val="007B59AD"/>
    <w:rsid w:val="007B5F4C"/>
    <w:rsid w:val="007B689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2F1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683C"/>
    <w:rsid w:val="009300EC"/>
    <w:rsid w:val="00930969"/>
    <w:rsid w:val="00933F3F"/>
    <w:rsid w:val="009340B0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5A1F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A89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C9"/>
    <w:rsid w:val="009D4566"/>
    <w:rsid w:val="009E0C8A"/>
    <w:rsid w:val="009E0DC1"/>
    <w:rsid w:val="009E2DEA"/>
    <w:rsid w:val="009E2FBD"/>
    <w:rsid w:val="009E3A03"/>
    <w:rsid w:val="009E508C"/>
    <w:rsid w:val="009E739D"/>
    <w:rsid w:val="009E7B94"/>
    <w:rsid w:val="009F04CF"/>
    <w:rsid w:val="009F3010"/>
    <w:rsid w:val="009F44E0"/>
    <w:rsid w:val="009F6553"/>
    <w:rsid w:val="009F66E3"/>
    <w:rsid w:val="009F7528"/>
    <w:rsid w:val="009F774E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2FFB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594"/>
    <w:rsid w:val="00A646D2"/>
    <w:rsid w:val="00A6534E"/>
    <w:rsid w:val="00A6652A"/>
    <w:rsid w:val="00A67FC3"/>
    <w:rsid w:val="00A72254"/>
    <w:rsid w:val="00A723DF"/>
    <w:rsid w:val="00A75499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199E"/>
    <w:rsid w:val="00B72DA2"/>
    <w:rsid w:val="00B731BA"/>
    <w:rsid w:val="00B74476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6A11"/>
    <w:rsid w:val="00BC7336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0A77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1D99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2E0"/>
    <w:rsid w:val="00C77F85"/>
    <w:rsid w:val="00C80392"/>
    <w:rsid w:val="00C80ACE"/>
    <w:rsid w:val="00C80F1F"/>
    <w:rsid w:val="00C815BC"/>
    <w:rsid w:val="00C817B6"/>
    <w:rsid w:val="00C82626"/>
    <w:rsid w:val="00C83EA8"/>
    <w:rsid w:val="00C8435A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A66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7933"/>
    <w:rsid w:val="00D50C25"/>
    <w:rsid w:val="00D53447"/>
    <w:rsid w:val="00D5487A"/>
    <w:rsid w:val="00D55346"/>
    <w:rsid w:val="00D55459"/>
    <w:rsid w:val="00D555EA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CE"/>
    <w:rsid w:val="00DA1BDF"/>
    <w:rsid w:val="00DA1EBD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75C"/>
    <w:rsid w:val="00DF6A24"/>
    <w:rsid w:val="00E01B5D"/>
    <w:rsid w:val="00E01CF1"/>
    <w:rsid w:val="00E03989"/>
    <w:rsid w:val="00E04219"/>
    <w:rsid w:val="00E0486B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4BFE"/>
    <w:rsid w:val="00E652B0"/>
    <w:rsid w:val="00E66CE6"/>
    <w:rsid w:val="00E67857"/>
    <w:rsid w:val="00E72F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192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1068"/>
    <w:rsid w:val="00F0396F"/>
    <w:rsid w:val="00F04517"/>
    <w:rsid w:val="00F05387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FBB"/>
    <w:rsid w:val="00F56358"/>
    <w:rsid w:val="00F56CE5"/>
    <w:rsid w:val="00F61E90"/>
    <w:rsid w:val="00F61ECD"/>
    <w:rsid w:val="00F624D7"/>
    <w:rsid w:val="00F63DF0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4C23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B7"/>
    <w:rsid w:val="00FA33A9"/>
    <w:rsid w:val="00FA37B3"/>
    <w:rsid w:val="00FA464D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7302"/>
    <w:rsid w:val="00FD04DB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>
      <o:colormenu v:ext="edit" fillcolor="#00b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4BFE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E64BFE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E64BFE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BFE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E64BFE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E64BFE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64BFE"/>
  </w:style>
  <w:style w:type="paragraph" w:styleId="a9">
    <w:name w:val="caption"/>
    <w:basedOn w:val="a"/>
    <w:qFormat/>
    <w:rsid w:val="00E64BFE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E64BFE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qFormat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&#1075;&#1088;&#1072;&#1095;&#1077;&#1074;&#1089;&#1082;&#1080;&#1081;-&#1088;&#1072;&#1081;&#1086;&#1085;.&#1088;&#1092;/about/byudzhet/narodnyy-byudzhet-2020-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&#1075;&#1088;&#1072;&#1095;&#1077;&#1074;&#1089;&#1082;&#1080;&#1081;-&#1088;&#1072;&#1081;&#1086;&#1085;.&#1088;&#1092;/about/byudzhet/narodnyy-byudzhet-201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0D787-6CB5-4D2D-9D04-A7396463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9</cp:revision>
  <cp:lastPrinted>2020-12-28T09:39:00Z</cp:lastPrinted>
  <dcterms:created xsi:type="dcterms:W3CDTF">2020-12-27T12:47:00Z</dcterms:created>
  <dcterms:modified xsi:type="dcterms:W3CDTF">2020-12-28T09:39:00Z</dcterms:modified>
</cp:coreProperties>
</file>